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8AA35" w14:textId="77777777" w:rsidR="009404DA" w:rsidRPr="009404DA" w:rsidRDefault="009404DA" w:rsidP="009404DA">
      <w:pPr>
        <w:widowControl/>
        <w:adjustRightInd/>
        <w:spacing w:line="240" w:lineRule="auto"/>
        <w:textAlignment w:val="auto"/>
        <w:rPr>
          <w:rFonts w:ascii="Calibri" w:eastAsia="Calibri" w:hAnsi="Calibri" w:cs="Calibri"/>
          <w:b/>
          <w:i/>
          <w:sz w:val="24"/>
          <w:szCs w:val="24"/>
        </w:rPr>
      </w:pPr>
      <w:bookmarkStart w:id="0" w:name="_Hlk76728493"/>
      <w:r w:rsidRPr="009404DA">
        <w:rPr>
          <w:sz w:val="16"/>
          <w:szCs w:val="16"/>
        </w:rPr>
        <w:t xml:space="preserve">                                                         </w:t>
      </w:r>
    </w:p>
    <w:p w14:paraId="54F68CF1" w14:textId="77777777" w:rsidR="009404DA" w:rsidRPr="009404DA" w:rsidRDefault="009404DA" w:rsidP="009404DA">
      <w:pPr>
        <w:tabs>
          <w:tab w:val="left" w:pos="1733"/>
        </w:tabs>
        <w:adjustRightInd/>
        <w:spacing w:line="240" w:lineRule="auto"/>
        <w:ind w:right="284"/>
        <w:jc w:val="center"/>
        <w:textAlignment w:val="auto"/>
        <w:rPr>
          <w:rFonts w:ascii="Calibri" w:eastAsia="Calibri" w:hAnsi="Calibri" w:cs="Calibri"/>
          <w:b/>
          <w:i/>
          <w:sz w:val="24"/>
          <w:szCs w:val="24"/>
        </w:rPr>
      </w:pPr>
      <w:r w:rsidRPr="009404DA">
        <w:rPr>
          <w:noProof/>
        </w:rPr>
        <w:drawing>
          <wp:inline distT="0" distB="0" distL="0" distR="0" wp14:anchorId="54FAF091" wp14:editId="39EBC32B">
            <wp:extent cx="6210300" cy="1104900"/>
            <wp:effectExtent l="0" t="0" r="0" b="0"/>
            <wp:docPr id="4" name="image1.jp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E3A7" w14:textId="77777777" w:rsidR="009404DA" w:rsidRPr="009404DA" w:rsidRDefault="009404DA" w:rsidP="009404DA">
      <w:pPr>
        <w:tabs>
          <w:tab w:val="left" w:pos="1733"/>
        </w:tabs>
        <w:adjustRightInd/>
        <w:spacing w:line="240" w:lineRule="auto"/>
        <w:ind w:right="284"/>
        <w:jc w:val="left"/>
        <w:textAlignment w:val="auto"/>
        <w:rPr>
          <w:rFonts w:ascii="Calibri" w:eastAsia="Calibri" w:hAnsi="Calibri" w:cs="Calibri"/>
          <w:b/>
          <w:i/>
          <w:sz w:val="24"/>
          <w:szCs w:val="24"/>
        </w:rPr>
      </w:pPr>
    </w:p>
    <w:p w14:paraId="71EF38EF" w14:textId="77777777" w:rsidR="009404DA" w:rsidRPr="009404DA" w:rsidRDefault="009404DA" w:rsidP="009404DA">
      <w:pPr>
        <w:tabs>
          <w:tab w:val="left" w:pos="1733"/>
        </w:tabs>
        <w:adjustRightInd/>
        <w:spacing w:line="240" w:lineRule="auto"/>
        <w:ind w:right="284"/>
        <w:jc w:val="center"/>
        <w:textAlignment w:val="auto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6"/>
        <w:gridCol w:w="7156"/>
        <w:gridCol w:w="1476"/>
      </w:tblGrid>
      <w:tr w:rsidR="009404DA" w:rsidRPr="009404DA" w14:paraId="41DCF6F5" w14:textId="77777777" w:rsidTr="009404DA">
        <w:trPr>
          <w:trHeight w:val="2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81CAB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404DA">
              <w:rPr>
                <w:color w:val="000000"/>
              </w:rPr>
              <w:br/>
            </w:r>
            <w:r w:rsidRPr="009404DA"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4AB0FF4" wp14:editId="518FDA7B">
                  <wp:extent cx="495300" cy="56197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22078B5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404DA">
              <w:rPr>
                <w:rFonts w:ascii="Bookman Old Style" w:hAnsi="Bookman Old Style"/>
                <w:color w:val="000000"/>
              </w:rPr>
              <w:t>ISTITUTO COMPRENSIVO STATALE</w:t>
            </w:r>
          </w:p>
          <w:p w14:paraId="02C36E28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404DA">
              <w:rPr>
                <w:rFonts w:ascii="Bookman Old Style" w:hAnsi="Bookman Old Style"/>
                <w:i/>
                <w:iCs/>
                <w:color w:val="000000"/>
              </w:rPr>
              <w:t>“San Tommaso D’Aquino”</w:t>
            </w:r>
          </w:p>
          <w:p w14:paraId="1E65AE91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404DA">
              <w:rPr>
                <w:color w:val="000000"/>
              </w:rPr>
              <w:t>Scuola dell’Infanzia, Primaria e Secondaria di 1°grado ad Indirizzo Musicale</w:t>
            </w:r>
          </w:p>
          <w:p w14:paraId="3DE6AB16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404DA">
              <w:rPr>
                <w:color w:val="000000"/>
              </w:rPr>
              <w:t>Via A. De Gasperi, 21- 83035 GROTTAMINARDA (AV) 0825/441008 - 0825/1720846</w:t>
            </w:r>
          </w:p>
          <w:p w14:paraId="553E38E1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proofErr w:type="gramStart"/>
            <w:r w:rsidRPr="009404DA">
              <w:rPr>
                <w:color w:val="000000"/>
              </w:rPr>
              <w:t>con</w:t>
            </w:r>
            <w:proofErr w:type="gramEnd"/>
            <w:r w:rsidRPr="009404DA">
              <w:rPr>
                <w:color w:val="000000"/>
              </w:rPr>
              <w:t xml:space="preserve"> sezioni associate di scuola dell’Infanzia, Primaria e Secondaria di 1° grado </w:t>
            </w:r>
          </w:p>
          <w:p w14:paraId="4F18F5A4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9404DA">
              <w:rPr>
                <w:color w:val="000000"/>
              </w:rPr>
              <w:t>di</w:t>
            </w:r>
            <w:proofErr w:type="gramEnd"/>
            <w:r w:rsidRPr="009404DA">
              <w:rPr>
                <w:color w:val="000000"/>
              </w:rPr>
              <w:t xml:space="preserve"> Melito Irpino (AV)</w:t>
            </w:r>
          </w:p>
          <w:p w14:paraId="0B946F9F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404DA">
              <w:rPr>
                <w:color w:val="000000"/>
              </w:rPr>
              <w:t>Codice Scuola AVIC88200P - C.F. 90015560643 - Codice Univoco UF6P6L</w:t>
            </w:r>
          </w:p>
          <w:p w14:paraId="588ACE79" w14:textId="77777777" w:rsidR="009404DA" w:rsidRPr="00312A1A" w:rsidRDefault="009404DA" w:rsidP="009404D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312A1A">
              <w:rPr>
                <w:color w:val="000000"/>
                <w:lang w:val="en-US"/>
              </w:rPr>
              <w:t>Sito</w:t>
            </w:r>
            <w:proofErr w:type="spellEnd"/>
            <w:r w:rsidRPr="00312A1A">
              <w:rPr>
                <w:color w:val="000000"/>
                <w:lang w:val="en-US"/>
              </w:rPr>
              <w:t xml:space="preserve"> Web: </w:t>
            </w:r>
            <w:hyperlink r:id="rId9" w:history="1">
              <w:r w:rsidRPr="00312A1A">
                <w:rPr>
                  <w:color w:val="0000FF"/>
                  <w:u w:val="single"/>
                  <w:lang w:val="en-US"/>
                </w:rPr>
                <w:t>www.icgrottaminarda.edu.it</w:t>
              </w:r>
            </w:hyperlink>
          </w:p>
          <w:p w14:paraId="601FDC22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9404DA">
              <w:rPr>
                <w:color w:val="000000"/>
              </w:rPr>
              <w:t>e-mail</w:t>
            </w:r>
            <w:proofErr w:type="gramEnd"/>
            <w:r w:rsidRPr="009404DA">
              <w:rPr>
                <w:color w:val="000000"/>
              </w:rPr>
              <w:t xml:space="preserve">: </w:t>
            </w:r>
            <w:hyperlink r:id="rId10" w:history="1">
              <w:r w:rsidRPr="009404DA">
                <w:rPr>
                  <w:color w:val="0000FF"/>
                  <w:u w:val="single"/>
                </w:rPr>
                <w:t>avic88200p@pec.istruzione.it</w:t>
              </w:r>
            </w:hyperlink>
            <w:r w:rsidRPr="009404DA">
              <w:rPr>
                <w:color w:val="000000"/>
              </w:rPr>
              <w:t xml:space="preserve"> –  </w:t>
            </w:r>
            <w:proofErr w:type="spellStart"/>
            <w:r w:rsidRPr="009404DA">
              <w:rPr>
                <w:color w:val="000000"/>
              </w:rPr>
              <w:t>Pec</w:t>
            </w:r>
            <w:proofErr w:type="spellEnd"/>
            <w:r w:rsidRPr="009404DA">
              <w:rPr>
                <w:color w:val="000000"/>
              </w:rPr>
              <w:t xml:space="preserve">. </w:t>
            </w:r>
            <w:hyperlink r:id="rId11" w:history="1">
              <w:r w:rsidRPr="009404DA">
                <w:rPr>
                  <w:color w:val="0000FF"/>
                  <w:u w:val="single"/>
                </w:rPr>
                <w:t>avic88200p@istruzione.it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4CFEEF" w14:textId="77777777" w:rsidR="009404DA" w:rsidRPr="009404DA" w:rsidRDefault="009404DA" w:rsidP="009404D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404DA">
              <w:rPr>
                <w:color w:val="000000"/>
              </w:rPr>
              <w:br/>
            </w:r>
            <w:r w:rsidRPr="009404DA"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6BD8E88" wp14:editId="0111B5D3">
                  <wp:extent cx="800100" cy="5334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C4EA6" w14:textId="01CBD1D6" w:rsidR="00752FE9" w:rsidRPr="00312A1A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312A1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312A1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312A1A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</w:t>
            </w:r>
            <w:r w:rsidR="007A3AC9"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312A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312A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312A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312A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312A1A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312A1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312A1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312A1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312A1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B75D824" w:rsidR="00312F27" w:rsidRPr="00312A1A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312A1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312A1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3750546B" w:rsidR="00495B6B" w:rsidRPr="00312A1A" w:rsidRDefault="00752FE9" w:rsidP="009D0BD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312A1A"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oggetto: didattica</w:t>
            </w:r>
            <w:r w:rsidR="009D0BD9" w:rsidRPr="00312A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digitale integrata e formazione alla transizione digitale per il personale scolastico</w:t>
            </w:r>
          </w:p>
        </w:tc>
      </w:tr>
      <w:bookmarkEnd w:id="0"/>
    </w:tbl>
    <w:p w14:paraId="4503545F" w14:textId="7A70D565" w:rsidR="00B07D26" w:rsidRPr="00312A1A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312A1A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312A1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312A1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312A1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312A1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312A1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35D57CF8" w:rsidR="00B70A12" w:rsidRPr="00312A1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12A1A"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312A1A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Pr="00312A1A"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312A1A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Pr="00312A1A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312A1A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312A1A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312A1A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312A1A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312A1A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312A1A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312A1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312A1A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312A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312A1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312A1A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312A1A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312A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312A1A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312A1A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312A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312A1A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312A1A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312A1A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312A1A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312A1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312A1A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312A1A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312A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312A1A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312A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312A1A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312A1A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312A1A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312A1A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312A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312A1A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312A1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312A1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312A1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312A1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312A1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312A1A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12A1A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12A1A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12A1A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12A1A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12A1A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312A1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2A1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677949" w14:textId="57A4EDF6" w:rsidR="00A26D7D" w:rsidRPr="00F83847" w:rsidRDefault="00E00325" w:rsidP="00A26D7D">
      <w:pPr>
        <w:autoSpaceDE w:val="0"/>
        <w:autoSpaceDN w:val="0"/>
        <w:spacing w:line="240" w:lineRule="auto"/>
        <w:textAlignment w:val="auto"/>
        <w:rPr>
          <w:color w:val="000000"/>
          <w:sz w:val="24"/>
          <w:szCs w:val="24"/>
        </w:rPr>
      </w:pPr>
      <w:r w:rsidRPr="00312A1A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312A1A">
        <w:rPr>
          <w:rFonts w:asciiTheme="minorHAnsi" w:hAnsiTheme="minorHAnsi" w:cstheme="minorHAnsi"/>
          <w:bCs/>
          <w:sz w:val="22"/>
          <w:szCs w:val="22"/>
        </w:rPr>
        <w:t>/a</w:t>
      </w:r>
      <w:r w:rsidRPr="00312A1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12A1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312A1A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DF6D30" w:rsidRPr="00312A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2793" w:rsidRPr="00312A1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selezione per il reclutamento di personale interno </w:t>
      </w:r>
      <w:r w:rsidR="00DF6D30" w:rsidRPr="00312A1A">
        <w:rPr>
          <w:rFonts w:asciiTheme="minorHAnsi" w:hAnsiTheme="minorHAnsi" w:cstheme="minorHAnsi"/>
          <w:bCs/>
          <w:sz w:val="22"/>
          <w:szCs w:val="22"/>
        </w:rPr>
        <w:t>per</w:t>
      </w:r>
      <w:r w:rsidR="009B638E">
        <w:rPr>
          <w:rFonts w:asciiTheme="minorHAnsi" w:hAnsiTheme="minorHAnsi" w:cstheme="minorHAnsi"/>
          <w:bCs/>
          <w:sz w:val="22"/>
          <w:szCs w:val="22"/>
        </w:rPr>
        <w:t xml:space="preserve"> una comunità di pratiche</w:t>
      </w:r>
      <w:r w:rsidR="00DF6D30" w:rsidRPr="00312A1A">
        <w:rPr>
          <w:rFonts w:asciiTheme="minorHAnsi" w:hAnsiTheme="minorHAnsi" w:cstheme="minorHAnsi"/>
          <w:bCs/>
          <w:sz w:val="22"/>
          <w:szCs w:val="22"/>
        </w:rPr>
        <w:t xml:space="preserve"> del Progetto “Nova</w:t>
      </w:r>
      <w:r w:rsidR="00CE739E">
        <w:rPr>
          <w:rFonts w:asciiTheme="minorHAnsi" w:hAnsiTheme="minorHAnsi" w:cstheme="minorHAnsi"/>
          <w:bCs/>
          <w:sz w:val="22"/>
          <w:szCs w:val="22"/>
        </w:rPr>
        <w:t>-</w:t>
      </w:r>
      <w:r w:rsidR="00DF6D30" w:rsidRPr="00312A1A">
        <w:rPr>
          <w:rFonts w:asciiTheme="minorHAnsi" w:hAnsiTheme="minorHAnsi" w:cstheme="minorHAnsi"/>
          <w:bCs/>
          <w:sz w:val="22"/>
          <w:szCs w:val="22"/>
        </w:rPr>
        <w:t xml:space="preserve">docenti ” Cod. identificativo </w:t>
      </w:r>
      <w:r w:rsidR="00DF6D30" w:rsidRPr="00312A1A">
        <w:rPr>
          <w:rFonts w:asciiTheme="minorHAnsi" w:hAnsiTheme="minorHAnsi" w:cstheme="minorHAnsi"/>
          <w:b/>
        </w:rPr>
        <w:t xml:space="preserve">M4C1I2.1-2023-1222-P-38826 –Avviso Decreto  </w:t>
      </w:r>
      <w:r w:rsidR="00DF6D30" w:rsidRPr="00312A1A">
        <w:rPr>
          <w:rFonts w:asciiTheme="minorHAnsi" w:hAnsiTheme="minorHAnsi" w:cstheme="minorHAnsi"/>
          <w:b/>
          <w:shd w:val="clear" w:color="auto" w:fill="FFFFFF"/>
        </w:rPr>
        <w:t>M4C1I2.1-2023-1222</w:t>
      </w:r>
      <w:r w:rsidR="00DF6D30" w:rsidRPr="00312A1A">
        <w:rPr>
          <w:rFonts w:asciiTheme="minorHAnsi" w:hAnsiTheme="minorHAnsi" w:cstheme="minorHAnsi"/>
          <w:b/>
          <w:bCs/>
        </w:rPr>
        <w:t xml:space="preserve"> </w:t>
      </w:r>
      <w:r w:rsidR="00DF6D30" w:rsidRPr="00312A1A">
        <w:rPr>
          <w:rFonts w:asciiTheme="minorHAnsi" w:hAnsiTheme="minorHAnsi" w:cstheme="minorHAnsi"/>
          <w:b/>
        </w:rPr>
        <w:t xml:space="preserve"> </w:t>
      </w:r>
      <w:r w:rsidR="006644B4" w:rsidRPr="00312A1A">
        <w:rPr>
          <w:rFonts w:asciiTheme="minorHAnsi" w:eastAsiaTheme="minorHAnsi" w:hAnsiTheme="minorHAnsi" w:cstheme="minorHAnsi"/>
          <w:sz w:val="22"/>
          <w:szCs w:val="22"/>
          <w:lang w:eastAsia="en-US"/>
        </w:rPr>
        <w:t>per il conferimento di incarico di</w:t>
      </w:r>
      <w:r w:rsidR="0035238B" w:rsidRPr="0035238B">
        <w:rPr>
          <w:b/>
          <w:color w:val="000000"/>
          <w:sz w:val="24"/>
          <w:szCs w:val="24"/>
        </w:rPr>
        <w:t xml:space="preserve"> </w:t>
      </w:r>
      <w:r w:rsidR="0035238B" w:rsidRPr="00F83847">
        <w:rPr>
          <w:b/>
          <w:color w:val="000000"/>
          <w:sz w:val="24"/>
          <w:szCs w:val="24"/>
        </w:rPr>
        <w:t>Docenti interni formatori tutor</w:t>
      </w:r>
      <w:r w:rsidR="00A26D7D" w:rsidRPr="00A26D7D">
        <w:rPr>
          <w:color w:val="000000"/>
          <w:sz w:val="24"/>
          <w:szCs w:val="24"/>
        </w:rPr>
        <w:t xml:space="preserve"> </w:t>
      </w:r>
      <w:r w:rsidR="00A26D7D" w:rsidRPr="00F83847">
        <w:rPr>
          <w:color w:val="000000"/>
          <w:sz w:val="24"/>
          <w:szCs w:val="24"/>
        </w:rPr>
        <w:t>con il compito di promuovere la ricerca, la produzione, la condivisione, lo scambio dei contenuti didattici digitali, delle strategie, delle metodologie e delle pratiche innovative di transizione digitale all’interno della scuola, l’apprendimento fra pari (</w:t>
      </w:r>
      <w:proofErr w:type="spellStart"/>
      <w:r w:rsidR="00A26D7D" w:rsidRPr="00F83847">
        <w:rPr>
          <w:color w:val="000000"/>
          <w:sz w:val="24"/>
          <w:szCs w:val="24"/>
        </w:rPr>
        <w:t>peer</w:t>
      </w:r>
      <w:proofErr w:type="spellEnd"/>
      <w:r w:rsidR="00A26D7D" w:rsidRPr="00F83847">
        <w:rPr>
          <w:color w:val="000000"/>
          <w:sz w:val="24"/>
          <w:szCs w:val="24"/>
        </w:rPr>
        <w:t xml:space="preserve"> </w:t>
      </w:r>
      <w:proofErr w:type="spellStart"/>
      <w:r w:rsidR="00A26D7D" w:rsidRPr="00F83847">
        <w:rPr>
          <w:color w:val="000000"/>
          <w:sz w:val="24"/>
          <w:szCs w:val="24"/>
        </w:rPr>
        <w:t>learning</w:t>
      </w:r>
      <w:proofErr w:type="spellEnd"/>
      <w:r w:rsidR="00A26D7D" w:rsidRPr="00F83847">
        <w:rPr>
          <w:color w:val="000000"/>
          <w:sz w:val="24"/>
          <w:szCs w:val="24"/>
        </w:rPr>
        <w:t>), lo sviluppo professionale continuo, lo sviluppo di un curricolo scolastico orientato alle competenze digitali, tramite apposite sessioni collaborative e di ricerca sulla base di obiettivi comuni di innovazione scolastica.</w:t>
      </w:r>
    </w:p>
    <w:p w14:paraId="4E547E95" w14:textId="2067603C" w:rsidR="006644B4" w:rsidRPr="00936AAC" w:rsidRDefault="006644B4" w:rsidP="00936AAC">
      <w:pPr>
        <w:spacing w:before="120"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4DD326" w14:textId="77777777" w:rsidR="00DF6D30" w:rsidRPr="00312A1A" w:rsidRDefault="00DF6D3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312A1A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12A1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12A1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12A1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312A1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312A1A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312A1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312A1A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312A1A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312A1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312A1A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312A1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312A1A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312A1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312A1A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312A1A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312A1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312A1A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312A1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312A1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312A1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312A1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312A1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312A1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312A1A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 w:rsidRPr="00312A1A">
        <w:rPr>
          <w:rFonts w:asciiTheme="minorHAnsi" w:hAnsiTheme="minorHAnsi" w:cstheme="minorHAnsi"/>
          <w:sz w:val="22"/>
          <w:szCs w:val="22"/>
        </w:rPr>
        <w:t>/a</w:t>
      </w:r>
      <w:r w:rsidRPr="00312A1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312A1A">
        <w:rPr>
          <w:rFonts w:asciiTheme="minorHAnsi" w:hAnsiTheme="minorHAnsi" w:cstheme="minorHAnsi"/>
          <w:sz w:val="22"/>
          <w:szCs w:val="22"/>
        </w:rPr>
        <w:t>l’Istituzione scolastica</w:t>
      </w:r>
      <w:r w:rsidRPr="00312A1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312A1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312A1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312A1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312A1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312A1A">
        <w:rPr>
          <w:rFonts w:asciiTheme="minorHAnsi" w:hAnsiTheme="minorHAnsi" w:cstheme="minorHAnsi"/>
          <w:sz w:val="22"/>
          <w:szCs w:val="22"/>
        </w:rPr>
        <w:t>stessi</w:t>
      </w:r>
      <w:r w:rsidRPr="00312A1A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312A1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312A1A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 w:rsidRPr="00312A1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312A1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312A1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312A1A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312A1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</w:rPr>
        <w:t>d</w:t>
      </w:r>
      <w:r w:rsidR="007232A3" w:rsidRPr="00312A1A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312A1A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312A1A">
        <w:rPr>
          <w:rFonts w:asciiTheme="minorHAnsi" w:hAnsiTheme="minorHAnsi" w:cstheme="minorHAnsi"/>
          <w:sz w:val="22"/>
          <w:szCs w:val="22"/>
        </w:rPr>
        <w:t>t. 10</w:t>
      </w:r>
      <w:r w:rsidR="007232A3" w:rsidRPr="00312A1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312A1A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312A1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12A1A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312A1A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312A1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312A1A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312A1A">
        <w:rPr>
          <w:rFonts w:asciiTheme="minorHAnsi" w:hAnsiTheme="minorHAnsi" w:cstheme="minorHAnsi"/>
          <w:sz w:val="22"/>
          <w:szCs w:val="22"/>
        </w:rPr>
        <w:t xml:space="preserve"> </w:t>
      </w:r>
      <w:r w:rsidRPr="00312A1A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312A1A">
        <w:rPr>
          <w:rFonts w:asciiTheme="minorHAnsi" w:hAnsiTheme="minorHAnsi" w:cstheme="minorHAnsi"/>
          <w:sz w:val="22"/>
          <w:szCs w:val="22"/>
        </w:rPr>
        <w:t>d</w:t>
      </w:r>
      <w:r w:rsidRPr="00312A1A">
        <w:rPr>
          <w:rFonts w:asciiTheme="minorHAnsi" w:hAnsiTheme="minorHAnsi" w:cstheme="minorHAnsi"/>
          <w:sz w:val="22"/>
          <w:szCs w:val="22"/>
        </w:rPr>
        <w:t>.</w:t>
      </w:r>
      <w:r w:rsidR="0026173D" w:rsidRPr="00312A1A">
        <w:rPr>
          <w:rFonts w:asciiTheme="minorHAnsi" w:hAnsiTheme="minorHAnsi" w:cstheme="minorHAnsi"/>
          <w:sz w:val="22"/>
          <w:szCs w:val="22"/>
        </w:rPr>
        <w:t>l</w:t>
      </w:r>
      <w:r w:rsidRPr="00312A1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312A1A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312A1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12A1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312A1A">
        <w:rPr>
          <w:rFonts w:asciiTheme="minorHAnsi" w:hAnsiTheme="minorHAnsi" w:cstheme="minorHAnsi"/>
          <w:sz w:val="22"/>
          <w:szCs w:val="22"/>
        </w:rPr>
        <w:t xml:space="preserve">/a </w:t>
      </w:r>
      <w:r w:rsidRPr="00312A1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312A1A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312A1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703FDDE" w14:textId="77777777" w:rsidR="00936AAC" w:rsidRPr="00312A1A" w:rsidRDefault="00936AA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3B533927" w:rsidR="005547BF" w:rsidRPr="00312A1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312A1A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312A1A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311497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proofErr w:type="spellStart"/>
      <w:r w:rsidR="00311497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311497">
        <w:rPr>
          <w:rFonts w:asciiTheme="minorHAnsi" w:hAnsiTheme="minorHAnsi" w:cstheme="minorHAnsi"/>
          <w:bCs/>
          <w:sz w:val="22"/>
          <w:szCs w:val="22"/>
        </w:rPr>
        <w:t xml:space="preserve">. n. 4437 del 03/06/2024 </w:t>
      </w:r>
      <w:bookmarkStart w:id="6" w:name="_GoBack"/>
      <w:bookmarkEnd w:id="6"/>
      <w:r w:rsidRPr="00312A1A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avere</w:t>
      </w:r>
      <w:proofErr w:type="gramEnd"/>
      <w:r w:rsidRPr="00312A1A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avere</w:t>
      </w:r>
      <w:proofErr w:type="gramEnd"/>
      <w:r w:rsidRPr="00312A1A">
        <w:rPr>
          <w:rFonts w:cstheme="minorHAnsi"/>
        </w:rPr>
        <w:t xml:space="preserve"> il godimento dei diritti civili e politici; </w:t>
      </w:r>
    </w:p>
    <w:p w14:paraId="4B15EE98" w14:textId="6F6B0DF5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non</w:t>
      </w:r>
      <w:proofErr w:type="gramEnd"/>
      <w:r w:rsidRPr="00312A1A">
        <w:rPr>
          <w:rFonts w:cstheme="minorHAnsi"/>
        </w:rPr>
        <w:t xml:space="preserve"> essere stato escluso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dall’elettorato politico attivo;</w:t>
      </w:r>
    </w:p>
    <w:p w14:paraId="236F23F3" w14:textId="77777777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possedere</w:t>
      </w:r>
      <w:proofErr w:type="gramEnd"/>
      <w:r w:rsidRPr="00312A1A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non</w:t>
      </w:r>
      <w:proofErr w:type="gramEnd"/>
      <w:r w:rsidRPr="00312A1A">
        <w:rPr>
          <w:rFonts w:cstheme="minorHAnsi"/>
        </w:rPr>
        <w:t xml:space="preserve"> aver riportato condanne penali e di non essere destinatario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non</w:t>
      </w:r>
      <w:proofErr w:type="gramEnd"/>
      <w:r w:rsidRPr="00312A1A">
        <w:rPr>
          <w:rFonts w:cstheme="minorHAnsi"/>
        </w:rPr>
        <w:t xml:space="preserve"> essere sottoposto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</w:t>
      </w:r>
      <w:proofErr w:type="spellStart"/>
      <w:r w:rsidRPr="00312A1A">
        <w:rPr>
          <w:rFonts w:cstheme="minorHAnsi"/>
        </w:rPr>
        <w:t>a</w:t>
      </w:r>
      <w:proofErr w:type="spellEnd"/>
      <w:r w:rsidRPr="00312A1A">
        <w:rPr>
          <w:rFonts w:cstheme="minorHAnsi"/>
        </w:rPr>
        <w:t xml:space="preserve"> procedimenti penali</w:t>
      </w:r>
      <w:r w:rsidR="0026173D" w:rsidRPr="00312A1A">
        <w:rPr>
          <w:rFonts w:cstheme="minorHAnsi"/>
        </w:rPr>
        <w:t xml:space="preserve"> [</w:t>
      </w:r>
      <w:r w:rsidR="0026173D" w:rsidRPr="00312A1A">
        <w:rPr>
          <w:rFonts w:cstheme="minorHAnsi"/>
          <w:i/>
          <w:iCs/>
        </w:rPr>
        <w:t>o se sì a quali</w:t>
      </w:r>
      <w:r w:rsidR="0026173D" w:rsidRPr="00312A1A">
        <w:rPr>
          <w:rFonts w:cstheme="minorHAnsi"/>
        </w:rPr>
        <w:t>]</w:t>
      </w:r>
      <w:r w:rsidRPr="00312A1A">
        <w:rPr>
          <w:rFonts w:cstheme="minorHAnsi"/>
        </w:rPr>
        <w:t xml:space="preserve">; </w:t>
      </w:r>
    </w:p>
    <w:p w14:paraId="3DFF49D8" w14:textId="1984BB6E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non</w:t>
      </w:r>
      <w:proofErr w:type="gramEnd"/>
      <w:r w:rsidRPr="00312A1A">
        <w:rPr>
          <w:rFonts w:cstheme="minorHAnsi"/>
        </w:rPr>
        <w:t xml:space="preserve"> essere stato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destituito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o dispensato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non</w:t>
      </w:r>
      <w:proofErr w:type="gramEnd"/>
      <w:r w:rsidRPr="00312A1A">
        <w:rPr>
          <w:rFonts w:cstheme="minorHAnsi"/>
        </w:rPr>
        <w:t xml:space="preserve"> essere stato</w:t>
      </w:r>
      <w:r w:rsidR="00B70A12" w:rsidRPr="00312A1A">
        <w:rPr>
          <w:rFonts w:cstheme="minorHAnsi"/>
        </w:rPr>
        <w:t>/</w:t>
      </w:r>
      <w:proofErr w:type="spellStart"/>
      <w:r w:rsidR="00B70A12" w:rsidRPr="00312A1A">
        <w:rPr>
          <w:rFonts w:cstheme="minorHAnsi"/>
        </w:rPr>
        <w:t>a</w:t>
      </w:r>
      <w:proofErr w:type="spellEnd"/>
      <w:r w:rsidRPr="00312A1A">
        <w:rPr>
          <w:rFonts w:cstheme="minorHAnsi"/>
        </w:rPr>
        <w:t xml:space="preserve"> dichiarato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decaduto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o licenziato</w:t>
      </w:r>
      <w:r w:rsidR="00B70A12" w:rsidRPr="00312A1A">
        <w:rPr>
          <w:rFonts w:cstheme="minorHAnsi"/>
        </w:rPr>
        <w:t>/a</w:t>
      </w:r>
      <w:r w:rsidRPr="00312A1A">
        <w:rPr>
          <w:rFonts w:cstheme="minorHAnsi"/>
        </w:rPr>
        <w:t xml:space="preserve"> da un impiego statale;</w:t>
      </w:r>
    </w:p>
    <w:p w14:paraId="4E50AFB0" w14:textId="1925980B" w:rsidR="005547BF" w:rsidRPr="00312A1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non</w:t>
      </w:r>
      <w:proofErr w:type="gramEnd"/>
      <w:r w:rsidRPr="00312A1A">
        <w:rPr>
          <w:rFonts w:cstheme="minorHAnsi"/>
        </w:rPr>
        <w:t xml:space="preserve"> trovarsi in situazione di incompatibilità, ai sensi di quanto previsto dal </w:t>
      </w:r>
      <w:r w:rsidR="0026173D" w:rsidRPr="00312A1A">
        <w:rPr>
          <w:rFonts w:cstheme="minorHAnsi"/>
        </w:rPr>
        <w:t>d</w:t>
      </w:r>
      <w:r w:rsidRPr="00312A1A">
        <w:rPr>
          <w:rFonts w:cstheme="minorHAnsi"/>
        </w:rPr>
        <w:t>.</w:t>
      </w:r>
      <w:r w:rsidR="0026173D" w:rsidRPr="00312A1A">
        <w:rPr>
          <w:rFonts w:cstheme="minorHAnsi"/>
        </w:rPr>
        <w:t>l</w:t>
      </w:r>
      <w:r w:rsidRPr="00312A1A">
        <w:rPr>
          <w:rFonts w:cstheme="minorHAnsi"/>
        </w:rPr>
        <w:t xml:space="preserve">gs. </w:t>
      </w:r>
      <w:r w:rsidR="0026173D" w:rsidRPr="00312A1A">
        <w:rPr>
          <w:rFonts w:cstheme="minorHAnsi"/>
        </w:rPr>
        <w:t xml:space="preserve">n. </w:t>
      </w:r>
      <w:r w:rsidRPr="00312A1A">
        <w:rPr>
          <w:rFonts w:cstheme="minorHAnsi"/>
        </w:rPr>
        <w:t xml:space="preserve">39/2013 e dall’art. 53, del </w:t>
      </w:r>
      <w:r w:rsidR="0026173D" w:rsidRPr="00312A1A">
        <w:rPr>
          <w:rFonts w:cstheme="minorHAnsi"/>
        </w:rPr>
        <w:t>d</w:t>
      </w:r>
      <w:r w:rsidRPr="00312A1A">
        <w:rPr>
          <w:rFonts w:cstheme="minorHAnsi"/>
        </w:rPr>
        <w:t>.</w:t>
      </w:r>
      <w:r w:rsidR="0026173D" w:rsidRPr="00312A1A">
        <w:rPr>
          <w:rFonts w:cstheme="minorHAnsi"/>
        </w:rPr>
        <w:t>l</w:t>
      </w:r>
      <w:r w:rsidRPr="00312A1A">
        <w:rPr>
          <w:rFonts w:cstheme="minorHAnsi"/>
        </w:rPr>
        <w:t xml:space="preserve">gs. </w:t>
      </w:r>
      <w:r w:rsidR="0026173D" w:rsidRPr="00312A1A">
        <w:rPr>
          <w:rFonts w:cstheme="minorHAnsi"/>
        </w:rPr>
        <w:t xml:space="preserve">n. </w:t>
      </w:r>
      <w:r w:rsidRPr="00312A1A">
        <w:rPr>
          <w:rFonts w:cstheme="minorHAnsi"/>
        </w:rPr>
        <w:t xml:space="preserve">165/2001; </w:t>
      </w:r>
    </w:p>
    <w:p w14:paraId="0870E37C" w14:textId="77777777" w:rsidR="005547BF" w:rsidRPr="00312A1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ovvero</w:t>
      </w:r>
      <w:proofErr w:type="gramEnd"/>
      <w:r w:rsidRPr="00312A1A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2DC7D50" w14:textId="77777777" w:rsidR="0085551E" w:rsidRPr="00312A1A" w:rsidRDefault="005547BF" w:rsidP="008555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312A1A">
        <w:rPr>
          <w:rFonts w:cstheme="minorHAnsi"/>
        </w:rPr>
        <w:t>non</w:t>
      </w:r>
      <w:proofErr w:type="gramEnd"/>
      <w:r w:rsidRPr="00312A1A">
        <w:rPr>
          <w:rFonts w:cstheme="minorHAnsi"/>
        </w:rPr>
        <w:t xml:space="preserve"> trovarsi in situazioni di conflitto di interessi, anche potenziale, ai sensi dell’art. 53, comma 14, del </w:t>
      </w:r>
      <w:r w:rsidR="0026173D" w:rsidRPr="00312A1A">
        <w:rPr>
          <w:rFonts w:cstheme="minorHAnsi"/>
        </w:rPr>
        <w:t>d</w:t>
      </w:r>
      <w:r w:rsidRPr="00312A1A">
        <w:rPr>
          <w:rFonts w:cstheme="minorHAnsi"/>
        </w:rPr>
        <w:t>.</w:t>
      </w:r>
      <w:r w:rsidR="0026173D" w:rsidRPr="00312A1A">
        <w:rPr>
          <w:rFonts w:cstheme="minorHAnsi"/>
        </w:rPr>
        <w:t>l</w:t>
      </w:r>
      <w:r w:rsidRPr="00312A1A">
        <w:rPr>
          <w:rFonts w:cstheme="minorHAnsi"/>
        </w:rPr>
        <w:t xml:space="preserve">gs. </w:t>
      </w:r>
      <w:r w:rsidR="0026173D" w:rsidRPr="00312A1A">
        <w:rPr>
          <w:rFonts w:cstheme="minorHAnsi"/>
        </w:rPr>
        <w:t xml:space="preserve">n. </w:t>
      </w:r>
      <w:r w:rsidRPr="00312A1A">
        <w:rPr>
          <w:rFonts w:cstheme="minorHAnsi"/>
        </w:rPr>
        <w:t>165/2001, che possano interferire con l’esercizio dell’incarico;</w:t>
      </w:r>
      <w:bookmarkStart w:id="8" w:name="_Hlk96616996"/>
    </w:p>
    <w:p w14:paraId="21D07279" w14:textId="0FC0582E" w:rsidR="0085551E" w:rsidRPr="00312A1A" w:rsidRDefault="0085551E" w:rsidP="008555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312A1A">
        <w:rPr>
          <w:rFonts w:cstheme="minorHAnsi"/>
        </w:rPr>
        <w:t>possiedano</w:t>
      </w:r>
      <w:proofErr w:type="gramEnd"/>
      <w:r w:rsidRPr="00312A1A">
        <w:rPr>
          <w:rFonts w:cstheme="minorHAnsi"/>
        </w:rPr>
        <w:t xml:space="preserve"> attestati di formazione docenti sulla didattica digitale e innovativa per la figura di esperto</w:t>
      </w:r>
      <w:r w:rsidRPr="00312A1A">
        <w:rPr>
          <w:rFonts w:cstheme="minorHAnsi"/>
          <w:i/>
          <w:iCs/>
        </w:rPr>
        <w:t>;</w:t>
      </w:r>
    </w:p>
    <w:bookmarkEnd w:id="7"/>
    <w:bookmarkEnd w:id="8"/>
    <w:p w14:paraId="31CFC897" w14:textId="77777777" w:rsidR="005547BF" w:rsidRPr="00312A1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FA3B8" w14:textId="5A281062" w:rsidR="00C6161C" w:rsidRPr="00312A1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12A1A">
        <w:rPr>
          <w:rFonts w:asciiTheme="minorHAnsi" w:hAnsiTheme="minorHAnsi" w:cstheme="minorHAnsi"/>
          <w:sz w:val="22"/>
          <w:szCs w:val="22"/>
        </w:rPr>
        <w:t>Si allega</w:t>
      </w:r>
      <w:r w:rsidR="007B4D82" w:rsidRPr="00312A1A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312A1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312A1A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312A1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312A1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312A1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12A1A">
        <w:rPr>
          <w:rFonts w:asciiTheme="minorHAnsi" w:hAnsiTheme="minorHAnsi" w:cstheme="minorHAnsi"/>
          <w:sz w:val="22"/>
          <w:szCs w:val="22"/>
        </w:rPr>
        <w:t>.</w:t>
      </w:r>
    </w:p>
    <w:p w14:paraId="3DD87FDE" w14:textId="77777777" w:rsidR="00C6161C" w:rsidRPr="00312A1A" w:rsidRDefault="00C6161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312A1A" w14:paraId="29EB262C" w14:textId="77777777" w:rsidTr="00FF5433">
        <w:tc>
          <w:tcPr>
            <w:tcW w:w="4814" w:type="dxa"/>
          </w:tcPr>
          <w:p w14:paraId="50476CB1" w14:textId="1AA522AE" w:rsidR="00FF5433" w:rsidRPr="00312A1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2A1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312A1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2A1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312A1A" w14:paraId="7FF130A2" w14:textId="77777777" w:rsidTr="00FF5433">
        <w:tc>
          <w:tcPr>
            <w:tcW w:w="4814" w:type="dxa"/>
          </w:tcPr>
          <w:p w14:paraId="3D2422FA" w14:textId="4C98BD5B" w:rsidR="00FF5433" w:rsidRPr="00312A1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2A1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312A1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2A1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312A1A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312A1A" w:rsidSect="00F87B0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215D2" w14:textId="77777777" w:rsidR="00072601" w:rsidRDefault="00072601">
      <w:r>
        <w:separator/>
      </w:r>
    </w:p>
  </w:endnote>
  <w:endnote w:type="continuationSeparator" w:id="0">
    <w:p w14:paraId="025761CC" w14:textId="77777777" w:rsidR="00072601" w:rsidRDefault="00072601">
      <w:r>
        <w:continuationSeparator/>
      </w:r>
    </w:p>
  </w:endnote>
  <w:endnote w:type="continuationNotice" w:id="1">
    <w:p w14:paraId="1E90C353" w14:textId="77777777" w:rsidR="00072601" w:rsidRDefault="000726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1149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2A48" w14:textId="77777777" w:rsidR="00072601" w:rsidRDefault="00072601">
      <w:r>
        <w:separator/>
      </w:r>
    </w:p>
  </w:footnote>
  <w:footnote w:type="continuationSeparator" w:id="0">
    <w:p w14:paraId="3D8A1A1A" w14:textId="77777777" w:rsidR="00072601" w:rsidRDefault="00072601">
      <w:r>
        <w:continuationSeparator/>
      </w:r>
    </w:p>
  </w:footnote>
  <w:footnote w:type="continuationNotice" w:id="1">
    <w:p w14:paraId="180AFBFF" w14:textId="77777777" w:rsidR="00072601" w:rsidRDefault="000726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2D9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01EA5"/>
    <w:multiLevelType w:val="hybridMultilevel"/>
    <w:tmpl w:val="9064EC0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A543EF"/>
    <w:multiLevelType w:val="hybridMultilevel"/>
    <w:tmpl w:val="BA22541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22"/>
  </w:num>
  <w:num w:numId="3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60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21F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1476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7CE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4B1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497"/>
    <w:rsid w:val="00311AF2"/>
    <w:rsid w:val="00311D1F"/>
    <w:rsid w:val="003126D0"/>
    <w:rsid w:val="00312A1A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B81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38B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F8E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399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334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747"/>
    <w:rsid w:val="00522B9A"/>
    <w:rsid w:val="00524796"/>
    <w:rsid w:val="005255D5"/>
    <w:rsid w:val="00527B79"/>
    <w:rsid w:val="00527F42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D0"/>
    <w:rsid w:val="00662CF5"/>
    <w:rsid w:val="00663706"/>
    <w:rsid w:val="006638FC"/>
    <w:rsid w:val="00663CA4"/>
    <w:rsid w:val="00664211"/>
    <w:rsid w:val="006644B4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1F33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0D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097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884"/>
    <w:rsid w:val="00807DB3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1B3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51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AAC"/>
    <w:rsid w:val="00937626"/>
    <w:rsid w:val="00937744"/>
    <w:rsid w:val="009404DA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250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38E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BD9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D7D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6319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793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61C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1906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6E8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58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39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D7C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631"/>
    <w:rsid w:val="00DF4105"/>
    <w:rsid w:val="00DF4A1D"/>
    <w:rsid w:val="00DF4C43"/>
    <w:rsid w:val="00DF5B77"/>
    <w:rsid w:val="00DF60F2"/>
    <w:rsid w:val="00DF6D30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5EA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4E9"/>
    <w:rsid w:val="00EA4391"/>
    <w:rsid w:val="00EA6461"/>
    <w:rsid w:val="00EA7FA2"/>
    <w:rsid w:val="00EB079A"/>
    <w:rsid w:val="00EB0D77"/>
    <w:rsid w:val="00EB0E8B"/>
    <w:rsid w:val="00EB114B"/>
    <w:rsid w:val="00EB150E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09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292"/>
    <w:rsid w:val="00F854FD"/>
    <w:rsid w:val="00F85798"/>
    <w:rsid w:val="00F85B91"/>
    <w:rsid w:val="00F85F76"/>
    <w:rsid w:val="00F86E55"/>
    <w:rsid w:val="00F87B00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6EB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985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ic88200p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vic882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rottaminarda.edu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2024-05-18T10:29:00Z</dcterms:created>
  <dcterms:modified xsi:type="dcterms:W3CDTF">2024-06-03T13:26:00Z</dcterms:modified>
</cp:coreProperties>
</file>